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8F" w:rsidRPr="006245CC" w:rsidRDefault="00B67F8F" w:rsidP="00B67F8F">
      <w:pPr>
        <w:jc w:val="center"/>
        <w:rPr>
          <w:b/>
          <w:sz w:val="36"/>
          <w:szCs w:val="36"/>
        </w:rPr>
      </w:pPr>
      <w:r w:rsidRPr="006245CC">
        <w:rPr>
          <w:b/>
          <w:sz w:val="36"/>
          <w:szCs w:val="36"/>
        </w:rPr>
        <w:t>CARIBBEAN SHIPOWNERS ASSOCIATION</w:t>
      </w:r>
    </w:p>
    <w:p w:rsidR="00B67F8F" w:rsidRPr="006245CC" w:rsidRDefault="00B67F8F" w:rsidP="00B67F8F">
      <w:pPr>
        <w:pStyle w:val="Subtitle"/>
        <w:rPr>
          <w:sz w:val="16"/>
          <w:szCs w:val="16"/>
        </w:rPr>
      </w:pPr>
      <w:r w:rsidRPr="006245CC">
        <w:rPr>
          <w:sz w:val="16"/>
          <w:szCs w:val="16"/>
        </w:rPr>
        <w:t>FMC Agreement No. 205-010979</w:t>
      </w:r>
    </w:p>
    <w:p w:rsidR="00B67F8F" w:rsidRPr="006245CC" w:rsidRDefault="00B67F8F" w:rsidP="00B67F8F">
      <w:pPr>
        <w:jc w:val="center"/>
      </w:pPr>
      <w:r w:rsidRPr="006245CC">
        <w:t>Florida Shipowners Group Inc</w:t>
      </w:r>
    </w:p>
    <w:p w:rsidR="00B67F8F" w:rsidRPr="006245CC" w:rsidRDefault="00B67F8F" w:rsidP="00B67F8F">
      <w:pPr>
        <w:pStyle w:val="Subtitle"/>
        <w:rPr>
          <w:sz w:val="16"/>
          <w:szCs w:val="16"/>
        </w:rPr>
      </w:pPr>
      <w:r w:rsidRPr="006245CC">
        <w:rPr>
          <w:sz w:val="16"/>
          <w:szCs w:val="16"/>
        </w:rPr>
        <w:t>FMC Agreement No.011953</w:t>
      </w:r>
    </w:p>
    <w:p w:rsidR="00B67F8F" w:rsidRPr="006245CC" w:rsidRDefault="00937EBE" w:rsidP="00B67F8F">
      <w:pPr>
        <w:jc w:val="center"/>
      </w:pPr>
      <w:r w:rsidRPr="006245CC">
        <w:t>1560 Sawgrass Corporate Parkway</w:t>
      </w:r>
    </w:p>
    <w:p w:rsidR="00937EBE" w:rsidRPr="006245CC" w:rsidRDefault="00937EBE" w:rsidP="00B67F8F">
      <w:pPr>
        <w:jc w:val="center"/>
      </w:pPr>
      <w:r w:rsidRPr="006245CC">
        <w:t xml:space="preserve">Suite </w:t>
      </w:r>
      <w:r w:rsidR="00244CFA" w:rsidRPr="006245CC">
        <w:t>456</w:t>
      </w:r>
    </w:p>
    <w:p w:rsidR="00244CFA" w:rsidRPr="006245CC" w:rsidRDefault="00244CFA" w:rsidP="00B67F8F">
      <w:pPr>
        <w:jc w:val="center"/>
      </w:pPr>
      <w:r w:rsidRPr="006245CC">
        <w:t>Sunrise, FL 33323</w:t>
      </w:r>
    </w:p>
    <w:p w:rsidR="00B67F8F" w:rsidRPr="006245CC" w:rsidRDefault="00B67F8F" w:rsidP="00B67F8F">
      <w:pPr>
        <w:jc w:val="center"/>
      </w:pPr>
      <w:r w:rsidRPr="006245CC">
        <w:t xml:space="preserve">Email </w:t>
      </w:r>
      <w:hyperlink r:id="rId6" w:history="1">
        <w:r w:rsidRPr="006245CC">
          <w:rPr>
            <w:rStyle w:val="Hyperlink"/>
            <w:color w:val="auto"/>
          </w:rPr>
          <w:t>joe@floridashipowners.com</w:t>
        </w:r>
      </w:hyperlink>
    </w:p>
    <w:p w:rsidR="00B67F8F" w:rsidRPr="006245CC" w:rsidRDefault="007C1958" w:rsidP="00B67F8F">
      <w:pPr>
        <w:shd w:val="clear" w:color="auto" w:fill="FFFFFF"/>
        <w:spacing w:before="100" w:beforeAutospacing="1" w:after="100" w:afterAutospacing="1"/>
        <w:ind w:right="75"/>
      </w:pPr>
      <w:r w:rsidRPr="006245CC">
        <w:t>August 29</w:t>
      </w:r>
      <w:r w:rsidR="00FA13E1" w:rsidRPr="006245CC">
        <w:t>, 201</w:t>
      </w:r>
      <w:r w:rsidRPr="006245CC">
        <w:t>3</w:t>
      </w:r>
    </w:p>
    <w:p w:rsidR="00B67F8F" w:rsidRPr="006245CC" w:rsidRDefault="00B67F8F" w:rsidP="00B67F8F">
      <w:pPr>
        <w:shd w:val="clear" w:color="auto" w:fill="FFFFFF"/>
        <w:spacing w:before="100" w:beforeAutospacing="1" w:after="100" w:afterAutospacing="1"/>
        <w:ind w:right="75"/>
        <w:jc w:val="center"/>
        <w:rPr>
          <w:b/>
          <w:bCs/>
          <w:sz w:val="36"/>
          <w:szCs w:val="36"/>
          <w:u w:val="single"/>
        </w:rPr>
      </w:pPr>
      <w:r w:rsidRPr="006245CC">
        <w:rPr>
          <w:b/>
          <w:bCs/>
          <w:sz w:val="32"/>
          <w:szCs w:val="32"/>
          <w:u w:val="single"/>
        </w:rPr>
        <w:t>PRESS RELEASE</w:t>
      </w:r>
      <w:r w:rsidRPr="006245CC">
        <w:rPr>
          <w:b/>
          <w:bCs/>
          <w:sz w:val="36"/>
          <w:szCs w:val="36"/>
          <w:u w:val="single"/>
        </w:rPr>
        <w:t xml:space="preserve"> </w:t>
      </w:r>
    </w:p>
    <w:p w:rsidR="00B67F8F" w:rsidRPr="006245CC" w:rsidRDefault="00B67F8F" w:rsidP="00B67F8F">
      <w:pPr>
        <w:shd w:val="clear" w:color="auto" w:fill="FFFFFF"/>
        <w:spacing w:before="100" w:beforeAutospacing="1" w:after="100" w:afterAutospacing="1"/>
        <w:ind w:right="75"/>
      </w:pPr>
      <w:r w:rsidRPr="006245CC">
        <w:t>Members of the Caribbean Shipowners Association (</w:t>
      </w:r>
      <w:r w:rsidR="00946BC9" w:rsidRPr="006245CC">
        <w:t>CSO</w:t>
      </w:r>
      <w:r w:rsidRPr="006245CC">
        <w:t xml:space="preserve">) call attention to </w:t>
      </w:r>
      <w:r w:rsidR="007C1958" w:rsidRPr="006245CC">
        <w:t xml:space="preserve">implementation of a </w:t>
      </w:r>
      <w:r w:rsidRPr="006245CC">
        <w:t>Peak Season Surcharge</w:t>
      </w:r>
      <w:r w:rsidR="007C1958" w:rsidRPr="006245CC">
        <w:t xml:space="preserve"> (PSS)</w:t>
      </w:r>
      <w:r w:rsidR="006245CC">
        <w:t>.</w:t>
      </w:r>
    </w:p>
    <w:p w:rsidR="00B67F8F" w:rsidRPr="006245CC" w:rsidRDefault="00B67F8F" w:rsidP="00B67F8F">
      <w:pPr>
        <w:rPr>
          <w:b/>
          <w:bCs/>
        </w:rPr>
      </w:pPr>
      <w:r w:rsidRPr="006245CC">
        <w:rPr>
          <w:b/>
          <w:u w:val="single"/>
        </w:rPr>
        <w:t>PEAK SEASON SURCHARGE</w:t>
      </w:r>
      <w:r w:rsidRPr="006245CC">
        <w:rPr>
          <w:b/>
        </w:rPr>
        <w:t xml:space="preserve">: </w:t>
      </w:r>
      <w:r w:rsidRPr="006245CC">
        <w:rPr>
          <w:b/>
          <w:bCs/>
        </w:rPr>
        <w:t xml:space="preserve">Effective October </w:t>
      </w:r>
      <w:r w:rsidR="00FA13E1" w:rsidRPr="006245CC">
        <w:rPr>
          <w:b/>
          <w:bCs/>
        </w:rPr>
        <w:t>6</w:t>
      </w:r>
      <w:r w:rsidRPr="006245CC">
        <w:rPr>
          <w:b/>
          <w:bCs/>
        </w:rPr>
        <w:t>, 201</w:t>
      </w:r>
      <w:r w:rsidR="00FA13E1" w:rsidRPr="006245CC">
        <w:rPr>
          <w:b/>
          <w:bCs/>
        </w:rPr>
        <w:t>3</w:t>
      </w:r>
      <w:r w:rsidRPr="006245CC">
        <w:rPr>
          <w:b/>
          <w:bCs/>
        </w:rPr>
        <w:t xml:space="preserve"> through December </w:t>
      </w:r>
      <w:r w:rsidR="007C1958" w:rsidRPr="006245CC">
        <w:rPr>
          <w:b/>
          <w:bCs/>
        </w:rPr>
        <w:t>31</w:t>
      </w:r>
      <w:r w:rsidRPr="006245CC">
        <w:rPr>
          <w:b/>
          <w:bCs/>
        </w:rPr>
        <w:t>, 201</w:t>
      </w:r>
      <w:r w:rsidR="00FA13E1" w:rsidRPr="006245CC">
        <w:rPr>
          <w:b/>
          <w:bCs/>
        </w:rPr>
        <w:t>3</w:t>
      </w:r>
      <w:r w:rsidRPr="006245CC">
        <w:rPr>
          <w:b/>
          <w:bCs/>
        </w:rPr>
        <w:t>:</w:t>
      </w:r>
    </w:p>
    <w:p w:rsidR="00B67F8F" w:rsidRPr="006245CC" w:rsidRDefault="00B67F8F" w:rsidP="00B67F8F">
      <w:r w:rsidRPr="006245CC">
        <w:rPr>
          <w:bCs/>
        </w:rPr>
        <w:t>A</w:t>
      </w:r>
      <w:r w:rsidRPr="006245CC">
        <w:t xml:space="preserve"> </w:t>
      </w:r>
      <w:r w:rsidRPr="006245CC">
        <w:rPr>
          <w:u w:val="single"/>
        </w:rPr>
        <w:t>temporary</w:t>
      </w:r>
      <w:r w:rsidRPr="006245CC">
        <w:t xml:space="preserve"> Peak Season Surcharge (PSS) of $150 per TEU will be applied without exception southbound only to all </w:t>
      </w:r>
      <w:r w:rsidR="00946BC9" w:rsidRPr="006245CC">
        <w:t>CSO</w:t>
      </w:r>
      <w:r w:rsidRPr="006245CC">
        <w:t xml:space="preserve"> Caribbean basin service destinations. </w:t>
      </w:r>
    </w:p>
    <w:p w:rsidR="00B67F8F" w:rsidRPr="006245CC" w:rsidRDefault="00B67F8F" w:rsidP="00B67F8F">
      <w:pPr>
        <w:shd w:val="clear" w:color="auto" w:fill="FFFFFF"/>
        <w:spacing w:before="100" w:beforeAutospacing="1" w:after="100" w:afterAutospacing="1"/>
        <w:ind w:right="75"/>
      </w:pPr>
      <w:r w:rsidRPr="006245CC">
        <w:t>This announcement of the PSS will allow exporters and importers to plan ahead and schedule cargo movements prior to and following the Peak Season period. As well, the Surcharge will enable carriers to recover the higher costs caused by projected increased volumes, including equipment positioning, labor overtime, port congestion, cruise liners and extra loaders.</w:t>
      </w:r>
    </w:p>
    <w:p w:rsidR="00B67F8F" w:rsidRPr="006245CC" w:rsidRDefault="00B67F8F" w:rsidP="00B67F8F">
      <w:pPr>
        <w:shd w:val="clear" w:color="auto" w:fill="FFFFFF"/>
        <w:spacing w:before="100" w:beforeAutospacing="1" w:after="100" w:afterAutospacing="1"/>
        <w:ind w:right="75"/>
      </w:pPr>
      <w:r w:rsidRPr="006245CC">
        <w:t>Adjusting prices to reflect seasonal demand is a common practice in many industries and is designed to shift peak demand to better match supply thus avoiding service delays during peak periods. The surcharge will be assessed as follows:</w:t>
      </w:r>
      <w:r w:rsidRPr="006245CC">
        <w:rPr>
          <w:rFonts w:ascii="Arial" w:eastAsia="Times New Roman" w:hAnsi="Arial" w:cs="Arial"/>
          <w:sz w:val="20"/>
          <w:szCs w:val="20"/>
        </w:rPr>
        <w:t xml:space="preserve"> </w:t>
      </w:r>
    </w:p>
    <w:p w:rsidR="00B67F8F" w:rsidRPr="006245CC" w:rsidRDefault="00B67F8F" w:rsidP="00B67F8F"/>
    <w:p w:rsidR="00B67F8F" w:rsidRPr="006245CC" w:rsidRDefault="00B67F8F" w:rsidP="00B67F8F">
      <w:r w:rsidRPr="006245CC">
        <w:t xml:space="preserve">20 foot container:                             </w:t>
      </w:r>
      <w:r w:rsidRPr="006245CC">
        <w:tab/>
        <w:t>$150.00</w:t>
      </w:r>
    </w:p>
    <w:p w:rsidR="00B67F8F" w:rsidRPr="006245CC" w:rsidRDefault="00B67F8F" w:rsidP="00B67F8F">
      <w:r w:rsidRPr="006245CC">
        <w:t xml:space="preserve">40 foot container:                             </w:t>
      </w:r>
      <w:r w:rsidRPr="006245CC">
        <w:tab/>
        <w:t>$300.00</w:t>
      </w:r>
    </w:p>
    <w:p w:rsidR="00B67F8F" w:rsidRPr="006245CC" w:rsidRDefault="00B67F8F" w:rsidP="00B67F8F">
      <w:r w:rsidRPr="006245CC">
        <w:t>Over 40 feet:                                     </w:t>
      </w:r>
      <w:r w:rsidRPr="006245CC">
        <w:tab/>
        <w:t>$338.00</w:t>
      </w:r>
    </w:p>
    <w:p w:rsidR="00B67F8F" w:rsidRPr="006245CC" w:rsidRDefault="00B67F8F" w:rsidP="00B67F8F">
      <w:r w:rsidRPr="006245CC">
        <w:t>Vehicles up to 700 cft:                      </w:t>
      </w:r>
      <w:r w:rsidRPr="006245CC">
        <w:tab/>
        <w:t>$88.00 each</w:t>
      </w:r>
    </w:p>
    <w:p w:rsidR="00B67F8F" w:rsidRPr="006245CC" w:rsidRDefault="00B67F8F" w:rsidP="00B67F8F">
      <w:r w:rsidRPr="006245CC">
        <w:t xml:space="preserve">Vehicles exceeding 700 cft:            </w:t>
      </w:r>
      <w:r w:rsidRPr="006245CC">
        <w:tab/>
        <w:t>$7 w/m (40 cft or 2,000 lbs)</w:t>
      </w:r>
    </w:p>
    <w:p w:rsidR="00B67F8F" w:rsidRPr="006245CC" w:rsidRDefault="00B67F8F" w:rsidP="00B67F8F">
      <w:r w:rsidRPr="006245CC">
        <w:t xml:space="preserve">Breakbulk, LCL:                            </w:t>
      </w:r>
      <w:r w:rsidRPr="006245CC">
        <w:tab/>
        <w:t>$7 w/m (40 cft or 2,000 lbs)</w:t>
      </w:r>
    </w:p>
    <w:p w:rsidR="00B67F8F" w:rsidRPr="006245CC" w:rsidRDefault="00B67F8F" w:rsidP="00B67F8F">
      <w:r w:rsidRPr="006245CC">
        <w:t xml:space="preserve">LCL (1 cft):                                    </w:t>
      </w:r>
      <w:r w:rsidRPr="006245CC">
        <w:tab/>
        <w:t>$.17/cft</w:t>
      </w:r>
    </w:p>
    <w:p w:rsidR="00B67F8F" w:rsidRPr="006245CC" w:rsidRDefault="00B67F8F" w:rsidP="00B67F8F">
      <w:r w:rsidRPr="006245CC">
        <w:t xml:space="preserve">LCL (100 lbs):                                </w:t>
      </w:r>
      <w:r w:rsidRPr="006245CC">
        <w:tab/>
        <w:t xml:space="preserve">$.34/cwt </w:t>
      </w:r>
    </w:p>
    <w:p w:rsidR="00423C66" w:rsidRPr="006245CC" w:rsidRDefault="00B67F8F" w:rsidP="007C1958">
      <w:pPr>
        <w:shd w:val="clear" w:color="auto" w:fill="FFFFFF"/>
        <w:spacing w:before="100" w:beforeAutospacing="1" w:after="100" w:afterAutospacing="1"/>
        <w:ind w:right="75"/>
      </w:pPr>
      <w:r w:rsidRPr="006245CC">
        <w:t xml:space="preserve">For further information </w:t>
      </w:r>
      <w:r w:rsidR="00C5658A">
        <w:t xml:space="preserve">on individual application of the charge, </w:t>
      </w:r>
      <w:r w:rsidRPr="006245CC">
        <w:t xml:space="preserve">please contact your </w:t>
      </w:r>
      <w:r w:rsidR="00C5658A">
        <w:t xml:space="preserve">CSO </w:t>
      </w:r>
      <w:r w:rsidRPr="006245CC">
        <w:t>carrier of choice.</w:t>
      </w:r>
    </w:p>
    <w:sectPr w:rsidR="00423C66" w:rsidRPr="006245CC" w:rsidSect="00525C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68" w:rsidRDefault="00676768" w:rsidP="00F6219C">
      <w:r>
        <w:separator/>
      </w:r>
    </w:p>
  </w:endnote>
  <w:endnote w:type="continuationSeparator" w:id="0">
    <w:p w:rsidR="00676768" w:rsidRDefault="00676768" w:rsidP="00F62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9932"/>
      <w:docPartObj>
        <w:docPartGallery w:val="Page Numbers (Bottom of Page)"/>
        <w:docPartUnique/>
      </w:docPartObj>
    </w:sdtPr>
    <w:sdtContent>
      <w:sdt>
        <w:sdtPr>
          <w:id w:val="565050523"/>
          <w:docPartObj>
            <w:docPartGallery w:val="Page Numbers (Top of Page)"/>
            <w:docPartUnique/>
          </w:docPartObj>
        </w:sdtPr>
        <w:sdtContent>
          <w:p w:rsidR="00AE5CD5" w:rsidRDefault="00B67F8F">
            <w:pPr>
              <w:pStyle w:val="Footer"/>
              <w:jc w:val="right"/>
            </w:pPr>
            <w:r>
              <w:t xml:space="preserve">Page </w:t>
            </w:r>
            <w:r w:rsidR="00862A62">
              <w:rPr>
                <w:b/>
              </w:rPr>
              <w:fldChar w:fldCharType="begin"/>
            </w:r>
            <w:r>
              <w:rPr>
                <w:b/>
              </w:rPr>
              <w:instrText xml:space="preserve"> PAGE </w:instrText>
            </w:r>
            <w:r w:rsidR="00862A62">
              <w:rPr>
                <w:b/>
              </w:rPr>
              <w:fldChar w:fldCharType="separate"/>
            </w:r>
            <w:r w:rsidR="00C5658A">
              <w:rPr>
                <w:b/>
                <w:noProof/>
              </w:rPr>
              <w:t>1</w:t>
            </w:r>
            <w:r w:rsidR="00862A62">
              <w:rPr>
                <w:b/>
              </w:rPr>
              <w:fldChar w:fldCharType="end"/>
            </w:r>
            <w:r>
              <w:t xml:space="preserve"> of </w:t>
            </w:r>
            <w:r w:rsidR="00862A62">
              <w:rPr>
                <w:b/>
              </w:rPr>
              <w:fldChar w:fldCharType="begin"/>
            </w:r>
            <w:r>
              <w:rPr>
                <w:b/>
              </w:rPr>
              <w:instrText xml:space="preserve"> NUMPAGES  </w:instrText>
            </w:r>
            <w:r w:rsidR="00862A62">
              <w:rPr>
                <w:b/>
              </w:rPr>
              <w:fldChar w:fldCharType="separate"/>
            </w:r>
            <w:r w:rsidR="00C5658A">
              <w:rPr>
                <w:b/>
                <w:noProof/>
              </w:rPr>
              <w:t>1</w:t>
            </w:r>
            <w:r w:rsidR="00862A62">
              <w:rPr>
                <w:b/>
              </w:rPr>
              <w:fldChar w:fldCharType="end"/>
            </w:r>
          </w:p>
        </w:sdtContent>
      </w:sdt>
    </w:sdtContent>
  </w:sdt>
  <w:p w:rsidR="00AE5CD5" w:rsidRDefault="00676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68" w:rsidRDefault="00676768" w:rsidP="00F6219C">
      <w:r>
        <w:separator/>
      </w:r>
    </w:p>
  </w:footnote>
  <w:footnote w:type="continuationSeparator" w:id="0">
    <w:p w:rsidR="00676768" w:rsidRDefault="00676768" w:rsidP="00F62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B67F8F"/>
    <w:rsid w:val="00021E3F"/>
    <w:rsid w:val="001A393B"/>
    <w:rsid w:val="001F7ADA"/>
    <w:rsid w:val="00244CFA"/>
    <w:rsid w:val="0027383A"/>
    <w:rsid w:val="00306183"/>
    <w:rsid w:val="00423C66"/>
    <w:rsid w:val="00495634"/>
    <w:rsid w:val="0050270E"/>
    <w:rsid w:val="006245CC"/>
    <w:rsid w:val="00676768"/>
    <w:rsid w:val="00771F7B"/>
    <w:rsid w:val="007C1958"/>
    <w:rsid w:val="00862A62"/>
    <w:rsid w:val="00866DA9"/>
    <w:rsid w:val="009224C6"/>
    <w:rsid w:val="00937EBE"/>
    <w:rsid w:val="00946BC9"/>
    <w:rsid w:val="009D0949"/>
    <w:rsid w:val="00A07379"/>
    <w:rsid w:val="00A43325"/>
    <w:rsid w:val="00A53FBB"/>
    <w:rsid w:val="00AF0371"/>
    <w:rsid w:val="00B035B6"/>
    <w:rsid w:val="00B67F8F"/>
    <w:rsid w:val="00C5658A"/>
    <w:rsid w:val="00CE2D8E"/>
    <w:rsid w:val="00CF1A32"/>
    <w:rsid w:val="00D136D5"/>
    <w:rsid w:val="00F6219C"/>
    <w:rsid w:val="00FA1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67F8F"/>
    <w:pPr>
      <w:snapToGrid w:val="0"/>
    </w:pPr>
    <w:rPr>
      <w:sz w:val="26"/>
      <w:szCs w:val="26"/>
    </w:rPr>
  </w:style>
  <w:style w:type="character" w:customStyle="1" w:styleId="BodyTextChar">
    <w:name w:val="Body Text Char"/>
    <w:basedOn w:val="DefaultParagraphFont"/>
    <w:link w:val="BodyText"/>
    <w:uiPriority w:val="99"/>
    <w:semiHidden/>
    <w:rsid w:val="00B67F8F"/>
    <w:rPr>
      <w:rFonts w:ascii="Times New Roman" w:hAnsi="Times New Roman" w:cs="Times New Roman"/>
      <w:sz w:val="26"/>
      <w:szCs w:val="26"/>
    </w:rPr>
  </w:style>
  <w:style w:type="character" w:styleId="Hyperlink">
    <w:name w:val="Hyperlink"/>
    <w:basedOn w:val="DefaultParagraphFont"/>
    <w:semiHidden/>
    <w:unhideWhenUsed/>
    <w:rsid w:val="00B67F8F"/>
    <w:rPr>
      <w:color w:val="0000FF"/>
      <w:u w:val="single"/>
    </w:rPr>
  </w:style>
  <w:style w:type="paragraph" w:styleId="Subtitle">
    <w:name w:val="Subtitle"/>
    <w:basedOn w:val="Normal"/>
    <w:link w:val="SubtitleChar"/>
    <w:qFormat/>
    <w:rsid w:val="00B67F8F"/>
    <w:pPr>
      <w:suppressAutoHyphens/>
      <w:jc w:val="center"/>
    </w:pPr>
    <w:rPr>
      <w:rFonts w:eastAsia="Times New Roman"/>
      <w:i/>
      <w:sz w:val="20"/>
      <w:szCs w:val="20"/>
    </w:rPr>
  </w:style>
  <w:style w:type="character" w:customStyle="1" w:styleId="SubtitleChar">
    <w:name w:val="Subtitle Char"/>
    <w:basedOn w:val="DefaultParagraphFont"/>
    <w:link w:val="Subtitle"/>
    <w:rsid w:val="00B67F8F"/>
    <w:rPr>
      <w:rFonts w:ascii="Times New Roman" w:eastAsia="Times New Roman" w:hAnsi="Times New Roman" w:cs="Times New Roman"/>
      <w:i/>
      <w:sz w:val="20"/>
      <w:szCs w:val="20"/>
    </w:rPr>
  </w:style>
  <w:style w:type="table" w:styleId="TableGrid">
    <w:name w:val="Table Grid"/>
    <w:basedOn w:val="TableNormal"/>
    <w:uiPriority w:val="59"/>
    <w:rsid w:val="00B67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67F8F"/>
    <w:pPr>
      <w:tabs>
        <w:tab w:val="center" w:pos="4680"/>
        <w:tab w:val="right" w:pos="9360"/>
      </w:tabs>
    </w:pPr>
  </w:style>
  <w:style w:type="character" w:customStyle="1" w:styleId="FooterChar">
    <w:name w:val="Footer Char"/>
    <w:basedOn w:val="DefaultParagraphFont"/>
    <w:link w:val="Footer"/>
    <w:uiPriority w:val="99"/>
    <w:rsid w:val="00B67F8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floridashipown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FSG Joe</dc:creator>
  <cp:lastModifiedBy>FSG Joe</cp:lastModifiedBy>
  <cp:revision>3</cp:revision>
  <dcterms:created xsi:type="dcterms:W3CDTF">2013-08-29T13:57:00Z</dcterms:created>
  <dcterms:modified xsi:type="dcterms:W3CDTF">2013-08-29T14:52:00Z</dcterms:modified>
</cp:coreProperties>
</file>